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黑体" w:cs="Times New Roman"/>
          <w:color w:val="000000"/>
          <w:sz w:val="32"/>
          <w:szCs w:val="32"/>
        </w:rPr>
      </w:pPr>
      <w:bookmarkStart w:id="0" w:name="_GoBack"/>
      <w:bookmarkEnd w:id="0"/>
      <w:r>
        <w:rPr>
          <w:rFonts w:hint="default" w:ascii="Times New Roman" w:hAnsi="Times New Roman" w:eastAsia="方正小标宋简体" w:cs="Times New Roman"/>
          <w:color w:val="000000"/>
          <w:sz w:val="32"/>
          <w:szCs w:val="32"/>
        </w:rPr>
        <w:t>广州市</w:t>
      </w:r>
      <w:r>
        <w:rPr>
          <w:rFonts w:hint="eastAsia" w:ascii="Times New Roman" w:hAnsi="Times New Roman" w:eastAsia="方正小标宋简体" w:cs="Times New Roman"/>
          <w:color w:val="000000"/>
          <w:sz w:val="32"/>
          <w:szCs w:val="32"/>
          <w:lang w:eastAsia="zh-CN"/>
        </w:rPr>
        <w:t>市场监督管理局</w:t>
      </w:r>
      <w:r>
        <w:rPr>
          <w:rFonts w:hint="default" w:ascii="Times New Roman" w:hAnsi="Times New Roman" w:eastAsia="方正小标宋简体" w:cs="Times New Roman"/>
          <w:color w:val="000000"/>
          <w:sz w:val="32"/>
          <w:szCs w:val="32"/>
        </w:rPr>
        <w:t>无机复合天花板产品质量监督抽查实施细则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在企业的成品库内随机抽取经企业检验合格或以任何方式表明合格的同一批号、同一规格的产品。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抽查样品基数满足抽样数量即可。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baseline"/>
        <w:outlineLvl w:val="9"/>
        <w:rPr>
          <w:rFonts w:hint="default" w:ascii="Times New Roman" w:hAnsi="Times New Roman" w:cs="Times New Roman"/>
          <w:sz w:val="21"/>
          <w:szCs w:val="21"/>
        </w:rPr>
      </w:pPr>
      <w:r>
        <w:rPr>
          <w:rFonts w:hint="default" w:ascii="Times New Roman" w:hAnsi="Times New Roman" w:cs="Times New Roman"/>
          <w:color w:val="000000"/>
          <w:sz w:val="21"/>
          <w:szCs w:val="21"/>
        </w:rPr>
        <w:t>每批次产品</w:t>
      </w:r>
      <w:r>
        <w:rPr>
          <w:rFonts w:hint="default" w:ascii="Times New Roman" w:hAnsi="Times New Roman" w:cs="Times New Roman"/>
          <w:spacing w:val="-6"/>
          <w:sz w:val="21"/>
          <w:szCs w:val="21"/>
        </w:rPr>
        <w:t>随机抽取产品</w:t>
      </w:r>
      <w:r>
        <w:rPr>
          <w:rFonts w:hint="default" w:ascii="Times New Roman" w:hAnsi="Times New Roman" w:cs="Times New Roman"/>
          <w:sz w:val="21"/>
          <w:szCs w:val="21"/>
        </w:rPr>
        <w:t>24块，其中12块作为检验样品，12块作为留样备查。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cs="Times New Roman"/>
          <w:sz w:val="21"/>
          <w:szCs w:val="21"/>
        </w:rPr>
      </w:pPr>
      <w:r>
        <w:rPr>
          <w:rFonts w:hint="default" w:ascii="Times New Roman" w:hAnsi="Times New Roman" w:cs="Times New Roman"/>
          <w:color w:val="000000"/>
          <w:sz w:val="21"/>
          <w:szCs w:val="21"/>
        </w:rPr>
        <w:t>随机数一般可使用随机数表、随机数骰子或扑克牌等方法产生。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抽样人员应确认样品</w:t>
      </w:r>
      <w:r>
        <w:rPr>
          <w:rFonts w:hint="default" w:ascii="Times New Roman" w:hAnsi="Times New Roman" w:cs="Times New Roman"/>
          <w:sz w:val="21"/>
          <w:szCs w:val="21"/>
        </w:rPr>
        <w:t>规格</w:t>
      </w:r>
      <w:r>
        <w:rPr>
          <w:rFonts w:hint="default" w:ascii="Times New Roman" w:hAnsi="Times New Roman" w:cs="Times New Roman"/>
          <w:sz w:val="21"/>
          <w:szCs w:val="21"/>
          <w:lang w:eastAsia="zh-CN"/>
        </w:rPr>
        <w:t>（长、宽、棱边厚度）</w:t>
      </w:r>
      <w:r>
        <w:rPr>
          <w:rFonts w:hint="default" w:ascii="Times New Roman" w:hAnsi="Times New Roman" w:cs="Times New Roman"/>
          <w:sz w:val="21"/>
          <w:szCs w:val="21"/>
        </w:rPr>
        <w:t>及类别（防潮板或普通板）。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outlineLvl w:val="9"/>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本次抽查检验项目和检验方法依据见表1。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表1检验项目</w:t>
      </w:r>
    </w:p>
    <w:tbl>
      <w:tblPr>
        <w:tblStyle w:val="6"/>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0"/>
        <w:gridCol w:w="1401"/>
        <w:gridCol w:w="2304"/>
        <w:gridCol w:w="2150"/>
        <w:gridCol w:w="741"/>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序号</w:t>
            </w:r>
          </w:p>
        </w:tc>
        <w:tc>
          <w:tcPr>
            <w:tcW w:w="221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检验项目</w:t>
            </w:r>
          </w:p>
        </w:tc>
        <w:tc>
          <w:tcPr>
            <w:tcW w:w="23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1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检验方法</w:t>
            </w:r>
          </w:p>
        </w:tc>
        <w:tc>
          <w:tcPr>
            <w:tcW w:w="145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cs="Times New Roman"/>
                <w:color w:val="000000"/>
                <w:sz w:val="18"/>
                <w:szCs w:val="18"/>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p>
        </w:tc>
        <w:tc>
          <w:tcPr>
            <w:tcW w:w="221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p>
        </w:tc>
        <w:tc>
          <w:tcPr>
            <w:tcW w:w="2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p>
        </w:tc>
        <w:tc>
          <w:tcPr>
            <w:tcW w:w="21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lang w:val="en-US" w:eastAsia="zh-CN"/>
              </w:rPr>
              <w:t>a</w:t>
            </w: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22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外观质量</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22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尺寸</w:t>
            </w:r>
            <w:r>
              <w:rPr>
                <w:rFonts w:hint="default" w:ascii="Times New Roman" w:hAnsi="Times New Roman" w:eastAsia="宋体" w:cs="Times New Roman"/>
                <w:sz w:val="21"/>
                <w:szCs w:val="21"/>
                <w:lang w:eastAsia="zh-CN"/>
              </w:rPr>
              <w:t>允许</w:t>
            </w:r>
            <w:r>
              <w:rPr>
                <w:rFonts w:hint="default" w:ascii="Times New Roman" w:hAnsi="Times New Roman" w:eastAsia="宋体" w:cs="Times New Roman"/>
                <w:sz w:val="21"/>
                <w:szCs w:val="21"/>
              </w:rPr>
              <w:t>偏差</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22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单位面积质量</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22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含水率</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81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eastAsia="zh-CN"/>
              </w:rPr>
              <w:t>防潮性能</w:t>
            </w:r>
          </w:p>
        </w:tc>
        <w:tc>
          <w:tcPr>
            <w:tcW w:w="14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吸水率</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w:t>
            </w: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p>
        </w:tc>
        <w:tc>
          <w:tcPr>
            <w:tcW w:w="14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受潮挠度</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w:t>
            </w:r>
          </w:p>
        </w:tc>
        <w:tc>
          <w:tcPr>
            <w:tcW w:w="22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断裂荷载</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w:t>
            </w:r>
          </w:p>
        </w:tc>
        <w:tc>
          <w:tcPr>
            <w:tcW w:w="22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放射性</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GB 6566</w:t>
            </w:r>
            <w:r>
              <w:rPr>
                <w:rFonts w:hint="default" w:ascii="Times New Roman" w:hAnsi="Times New Roman" w:eastAsia="宋体" w:cs="Times New Roman"/>
                <w:sz w:val="21"/>
                <w:szCs w:val="21"/>
                <w:lang w:val="en-US" w:eastAsia="zh-CN"/>
              </w:rPr>
              <w:t>-2010</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GB 6566</w:t>
            </w:r>
            <w:r>
              <w:rPr>
                <w:rFonts w:hint="default" w:ascii="Times New Roman" w:hAnsi="Times New Roman" w:eastAsia="宋体" w:cs="Times New Roman"/>
                <w:sz w:val="21"/>
                <w:szCs w:val="21"/>
                <w:lang w:val="en-US" w:eastAsia="zh-CN"/>
              </w:rPr>
              <w:t>-2010</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w:t>
            </w: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a</w:t>
            </w:r>
            <w:r>
              <w:rPr>
                <w:rFonts w:hint="default" w:ascii="Times New Roman" w:hAnsi="Times New Roman" w:cs="Times New Roman"/>
                <w:color w:val="000000"/>
                <w:sz w:val="18"/>
                <w:szCs w:val="18"/>
              </w:rPr>
              <w:t>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Fonts w:hint="default" w:ascii="Times New Roman" w:hAnsi="Times New Roman" w:cs="Times New Roman"/>
                <w:color w:val="000000"/>
                <w:sz w:val="18"/>
                <w:szCs w:val="18"/>
                <w:lang w:val="en-US" w:eastAsia="zh-CN"/>
              </w:rPr>
              <w:t>b</w:t>
            </w:r>
            <w:r>
              <w:rPr>
                <w:rFonts w:hint="default" w:ascii="Times New Roman" w:hAnsi="Times New Roman" w:cs="Times New Roman"/>
                <w:color w:val="000000"/>
                <w:sz w:val="18"/>
                <w:szCs w:val="18"/>
              </w:rPr>
              <w:t>重要质量项目</w:t>
            </w:r>
            <w:r>
              <w:rPr>
                <w:rFonts w:hint="default" w:ascii="Times New Roman" w:hAnsi="Times New Roman" w:cs="Times New Roman"/>
                <w:color w:val="000000"/>
                <w:sz w:val="18"/>
                <w:szCs w:val="18"/>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59" w:firstLineChars="171"/>
        <w:outlineLvl w:val="9"/>
        <w:rPr>
          <w:rFonts w:hint="default" w:ascii="Times New Roman" w:hAnsi="Times New Roman" w:cs="Times New Roman"/>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JC/T 799-</w:t>
      </w:r>
      <w:r>
        <w:rPr>
          <w:rFonts w:hint="default" w:ascii="Times New Roman" w:hAnsi="Times New Roman" w:eastAsia="宋体" w:cs="Times New Roman"/>
          <w:sz w:val="21"/>
          <w:szCs w:val="21"/>
          <w:lang w:val="en-US" w:eastAsia="zh-CN"/>
        </w:rPr>
        <w:t>2016《</w:t>
      </w:r>
      <w:r>
        <w:rPr>
          <w:rFonts w:hint="default" w:ascii="Times New Roman" w:hAnsi="Times New Roman" w:eastAsia="宋体" w:cs="Times New Roman"/>
          <w:sz w:val="21"/>
          <w:szCs w:val="21"/>
        </w:rPr>
        <w:t>装饰石膏板</w:t>
      </w: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142" w:firstLine="420" w:firstLineChars="20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GB 6566-2010</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建筑材料放射性核素限量</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64" w:firstLineChars="221"/>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outlineLvl w:val="9"/>
        <w:rPr>
          <w:rFonts w:hint="default" w:ascii="Times New Roman" w:hAnsi="Times New Roman" w:eastAsia="宋体" w:cs="Times New Roman"/>
          <w:color w:val="000000"/>
          <w:sz w:val="21"/>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eastAsia="宋体" w:cs="Times New Roman"/>
          <w:color w:val="000000"/>
          <w:sz w:val="21"/>
          <w:szCs w:val="21"/>
        </w:rPr>
        <w:t>；检验项目中任一项或一项以上不合格，判定为被抽查产品不合格。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17" w:firstLineChars="199"/>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17" w:firstLineChars="199"/>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17" w:firstLineChars="199"/>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若被检产品明示的质量要求低于或包含</w:t>
      </w:r>
      <w:r>
        <w:rPr>
          <w:rFonts w:hint="eastAsia" w:ascii="Times New Roman" w:hAnsi="Times New Roman" w:eastAsia="宋体" w:cs="Times New Roman"/>
          <w:color w:val="000000"/>
          <w:sz w:val="21"/>
          <w:szCs w:val="21"/>
          <w:lang w:eastAsia="zh-CN"/>
        </w:rPr>
        <w:t>本</w:t>
      </w:r>
      <w:r>
        <w:rPr>
          <w:rFonts w:hint="default" w:ascii="Times New Roman" w:hAnsi="Times New Roman" w:eastAsia="宋体" w:cs="Times New Roman"/>
          <w:color w:val="000000"/>
          <w:sz w:val="21"/>
          <w:szCs w:val="21"/>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17" w:firstLineChars="199"/>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17" w:firstLineChars="199"/>
        <w:outlineLvl w:val="9"/>
        <w:rPr>
          <w:rFonts w:hint="default" w:ascii="Times New Roman" w:hAnsi="Times New Roman" w:eastAsia="宋体" w:cs="Times New Roman"/>
          <w:color w:val="FF0000"/>
          <w:sz w:val="21"/>
          <w:szCs w:val="21"/>
        </w:rPr>
      </w:pPr>
      <w:r>
        <w:rPr>
          <w:rFonts w:hint="default" w:ascii="Times New Roman" w:hAnsi="Times New Roman" w:eastAsia="宋体" w:cs="Times New Roman"/>
          <w:color w:val="000000"/>
          <w:sz w:val="21"/>
          <w:szCs w:val="21"/>
        </w:rPr>
        <w:t>若被检产品明示的质量要求缺少本细则中检验项目依据的推荐性标准要求时，该项目不参与判定，但应在检验报告备注中进行说明。</w:t>
      </w:r>
    </w:p>
    <w:p>
      <w:pPr>
        <w:ind w:firstLine="420"/>
        <w:rPr>
          <w:rFonts w:hint="default" w:ascii="Times New Roman" w:hAnsi="Times New Roman" w:cs="Times New Roman"/>
          <w:szCs w:val="21"/>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0560C"/>
    <w:rsid w:val="0B5659A0"/>
    <w:rsid w:val="18C43610"/>
    <w:rsid w:val="1EE0560C"/>
    <w:rsid w:val="27EA0458"/>
    <w:rsid w:val="29D63DD3"/>
    <w:rsid w:val="2BB4581E"/>
    <w:rsid w:val="2C66491E"/>
    <w:rsid w:val="2F5762A4"/>
    <w:rsid w:val="3009323F"/>
    <w:rsid w:val="34EB5788"/>
    <w:rsid w:val="39486094"/>
    <w:rsid w:val="3A0345B0"/>
    <w:rsid w:val="455953CD"/>
    <w:rsid w:val="49DC0ED4"/>
    <w:rsid w:val="4A0539A7"/>
    <w:rsid w:val="4E263186"/>
    <w:rsid w:val="4E4C10CD"/>
    <w:rsid w:val="504611C4"/>
    <w:rsid w:val="520B3C75"/>
    <w:rsid w:val="52C577A7"/>
    <w:rsid w:val="570445DC"/>
    <w:rsid w:val="58407D42"/>
    <w:rsid w:val="5A776CA7"/>
    <w:rsid w:val="5B132654"/>
    <w:rsid w:val="65A634CE"/>
    <w:rsid w:val="71407FEC"/>
    <w:rsid w:val="75C12EC5"/>
    <w:rsid w:val="76110CB7"/>
    <w:rsid w:val="7767359A"/>
    <w:rsid w:val="7BEB4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2020-01-08T02:22:00Z</dcterms:created>
  <dc:creator>JS</dc:creator>
  <cp:lastModifiedBy>冯家宝</cp:lastModifiedBy>
  <dcterms:modified xsi:type="dcterms:W3CDTF">2020-01-31T07:32:39Z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