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5B" w:rsidRDefault="00D4655B" w:rsidP="00D4655B">
      <w:pPr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</w:p>
    <w:p w:rsidR="00D4655B" w:rsidRDefault="00D4655B" w:rsidP="00D4655B">
      <w:pPr>
        <w:adjustRightInd w:val="0"/>
        <w:snapToGrid w:val="0"/>
        <w:spacing w:line="560" w:lineRule="exact"/>
        <w:jc w:val="left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 xml:space="preserve"> </w:t>
      </w:r>
    </w:p>
    <w:p w:rsidR="00D4655B" w:rsidRDefault="00D4655B" w:rsidP="00D4655B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广州市义务教育课程计划（试行）</w:t>
      </w:r>
    </w:p>
    <w:tbl>
      <w:tblPr>
        <w:tblW w:w="7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494"/>
        <w:gridCol w:w="570"/>
        <w:gridCol w:w="555"/>
        <w:gridCol w:w="660"/>
        <w:gridCol w:w="690"/>
        <w:gridCol w:w="705"/>
        <w:gridCol w:w="690"/>
        <w:gridCol w:w="690"/>
        <w:gridCol w:w="690"/>
        <w:gridCol w:w="690"/>
      </w:tblGrid>
      <w:tr w:rsidR="00D4655B" w:rsidTr="00D4655B">
        <w:trPr>
          <w:cantSplit/>
          <w:trHeight w:val="294"/>
          <w:jc w:val="center"/>
        </w:trPr>
        <w:tc>
          <w:tcPr>
            <w:tcW w:w="19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138430" cy="138430"/>
                  <wp:effectExtent l="0" t="0" r="0" b="0"/>
                  <wp:docPr id="10" name="图片 10" descr="C:\Users\gzedu\AppData\Local\Temp\ksohtml\wpsE43E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zedu\AppData\Local\Temp\ksohtml\wpsE43E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563245" cy="786765"/>
                  <wp:effectExtent l="0" t="0" r="8255" b="0"/>
                  <wp:docPr id="9" name="图片 9" descr="C:\Users\gzedu\AppData\Local\Temp\ksohtml\wpsE43F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zedu\AppData\Local\Temp\ksohtml\wpsE43F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690880" cy="818515"/>
                  <wp:effectExtent l="0" t="0" r="0" b="635"/>
                  <wp:docPr id="8" name="图片 8" descr="C:\Users\gzedu\AppData\Local\Temp\ksohtml\wpsE450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zedu\AppData\Local\Temp\ksohtml\wpsE450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138430" cy="138430"/>
                  <wp:effectExtent l="0" t="0" r="0" b="0"/>
                  <wp:docPr id="7" name="图片 7" descr="C:\Users\gzedu\AppData\Local\Temp\ksohtml\wpsE451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zedu\AppData\Local\Temp\ksohtml\wpsE451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int="eastAsia"/>
                <w:color w:val="000000"/>
                <w:kern w:val="0"/>
              </w:rPr>
              <w:t xml:space="preserve">   </w:t>
            </w:r>
          </w:p>
          <w:p w:rsidR="00D4655B" w:rsidRDefault="00D4655B">
            <w:pPr>
              <w:ind w:firstLineChars="200" w:firstLine="420"/>
              <w:rPr>
                <w:rFonts w:ascii="仿宋_GB2312" w:eastAsia="仿宋_GB2312" w:hint="eastAsia"/>
                <w:color w:val="000000"/>
                <w:kern w:val="0"/>
              </w:rPr>
            </w:pP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138430" cy="138430"/>
                  <wp:effectExtent l="0" t="0" r="0" b="0"/>
                  <wp:docPr id="6" name="图片 6" descr="C:\Users\gzedu\AppData\Local\Temp\ksohtml\wpsE452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zedu\AppData\Local\Temp\ksohtml\wpsE452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138430" cy="138430"/>
                  <wp:effectExtent l="0" t="0" r="0" b="0"/>
                  <wp:docPr id="5" name="图片 5" descr="C:\Users\gzedu\AppData\Local\Temp\ksohtml\wpsE463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zedu\AppData\Local\Temp\ksohtml\wpsE463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276225" cy="138430"/>
                  <wp:effectExtent l="0" t="0" r="0" b="0"/>
                  <wp:docPr id="4" name="图片 4" descr="C:\Users\gzedu\AppData\Local\Temp\ksohtml\wpsE464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zedu\AppData\Local\Temp\ksohtml\wpsE464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138430" cy="138430"/>
                  <wp:effectExtent l="0" t="0" r="0" b="0"/>
                  <wp:docPr id="3" name="图片 3" descr="C:\Users\gzedu\AppData\Local\Temp\ksohtml\wpsE474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zedu\AppData\Local\Temp\ksohtml\wpsE474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55B" w:rsidRDefault="00D4655B">
            <w:pPr>
              <w:ind w:firstLineChars="500" w:firstLine="1050"/>
              <w:rPr>
                <w:rFonts w:ascii="仿宋_GB2312" w:eastAsia="仿宋_GB2312" w:hint="eastAsia"/>
                <w:color w:val="000000"/>
                <w:kern w:val="0"/>
              </w:rPr>
            </w:pP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308610" cy="159385"/>
                  <wp:effectExtent l="0" t="0" r="0" b="0"/>
                  <wp:docPr id="2" name="图片 2" descr="C:\Users\gzedu\AppData\Local\Temp\ksohtml\wpsE475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zedu\AppData\Local\Temp\ksohtml\wpsE475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  <w:kern w:val="0"/>
              </w:rPr>
              <w:drawing>
                <wp:inline distT="0" distB="0" distL="0" distR="0">
                  <wp:extent cx="266065" cy="138430"/>
                  <wp:effectExtent l="0" t="0" r="635" b="0"/>
                  <wp:docPr id="1" name="图片 1" descr="C:\Users\gzedu\AppData\Local\Temp\ksohtml\wpsE486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zedu\AppData\Local\Temp\ksohtml\wpsE486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二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三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四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五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六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七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八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九</w:t>
            </w:r>
          </w:p>
        </w:tc>
      </w:tr>
      <w:tr w:rsidR="00D4655B" w:rsidTr="00D4655B">
        <w:trPr>
          <w:cantSplit/>
          <w:trHeight w:val="309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国家课程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道德与法治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D4655B" w:rsidTr="00D4655B">
        <w:trPr>
          <w:cantSplit/>
          <w:trHeight w:val="382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语  文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D4655B" w:rsidTr="00D4655B">
        <w:trPr>
          <w:cantSplit/>
          <w:trHeight w:val="309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数  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D4655B" w:rsidTr="00D4655B">
        <w:trPr>
          <w:cantSplit/>
          <w:trHeight w:val="294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英  语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D4655B" w:rsidTr="00D4655B">
        <w:trPr>
          <w:cantSplit/>
          <w:trHeight w:val="309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科  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4655B" w:rsidTr="00D4655B">
        <w:trPr>
          <w:cantSplit/>
          <w:trHeight w:val="294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生物学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4655B" w:rsidTr="00D4655B">
        <w:trPr>
          <w:cantSplit/>
          <w:trHeight w:val="314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物  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D4655B" w:rsidTr="00D4655B">
        <w:trPr>
          <w:cantSplit/>
          <w:trHeight w:val="294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化  学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D4655B" w:rsidTr="00D4655B">
        <w:trPr>
          <w:cantSplit/>
          <w:trHeight w:val="294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历  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D4655B" w:rsidTr="00D4655B">
        <w:trPr>
          <w:cantSplit/>
          <w:trHeight w:val="294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地  理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4655B" w:rsidTr="00D4655B">
        <w:trPr>
          <w:cantSplit/>
          <w:trHeight w:val="309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体育与健康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D4655B" w:rsidTr="00D4655B">
        <w:trPr>
          <w:cantSplit/>
          <w:trHeight w:val="578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ind w:firstLineChars="100" w:firstLine="210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艺  术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D4655B" w:rsidTr="00D4655B">
        <w:trPr>
          <w:cantSplit/>
          <w:trHeight w:val="309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信息科技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1/0</w:t>
            </w:r>
          </w:p>
        </w:tc>
      </w:tr>
      <w:tr w:rsidR="00D4655B" w:rsidTr="00D4655B">
        <w:trPr>
          <w:cantSplit/>
          <w:trHeight w:val="309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劳动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5/6</w:t>
            </w:r>
          </w:p>
        </w:tc>
      </w:tr>
      <w:tr w:rsidR="00D4655B" w:rsidTr="00D4655B">
        <w:trPr>
          <w:cantSplit/>
          <w:trHeight w:val="309"/>
          <w:jc w:val="center"/>
        </w:trPr>
        <w:tc>
          <w:tcPr>
            <w:tcW w:w="1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综合实践活动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4655B" w:rsidTr="00D4655B">
        <w:trPr>
          <w:cantSplit/>
          <w:trHeight w:val="440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地方课程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4655B" w:rsidTr="00D4655B">
        <w:trPr>
          <w:cantSplit/>
          <w:trHeight w:val="414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校本课程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D4655B" w:rsidTr="00D4655B">
        <w:trPr>
          <w:cantSplit/>
          <w:trHeight w:val="309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周课时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55B" w:rsidRDefault="00D4655B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</w:tr>
    </w:tbl>
    <w:p w:rsidR="00D4655B" w:rsidRDefault="00D4655B" w:rsidP="00D4655B">
      <w:pPr>
        <w:adjustRightInd w:val="0"/>
        <w:snapToGrid w:val="0"/>
        <w:spacing w:line="460" w:lineRule="exact"/>
        <w:ind w:firstLineChars="400" w:firstLine="1124"/>
        <w:rPr>
          <w:rFonts w:ascii="仿宋_GB2312" w:eastAsia="仿宋_GB2312" w:hint="eastAsia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D4655B" w:rsidRDefault="00D4655B" w:rsidP="00D4655B">
      <w:pPr>
        <w:adjustRightInd w:val="0"/>
        <w:snapToGrid w:val="0"/>
        <w:spacing w:line="460" w:lineRule="exac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lastRenderedPageBreak/>
        <w:t>说明：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 w:hint="eastAsia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/>
          <w:color w:val="000000"/>
          <w:kern w:val="0"/>
          <w:sz w:val="28"/>
          <w:szCs w:val="28"/>
        </w:rPr>
        <w:t>每学年共</w:t>
      </w:r>
      <w:r>
        <w:rPr>
          <w:rFonts w:eastAsia="仿宋_GB2312"/>
          <w:color w:val="000000"/>
          <w:kern w:val="0"/>
          <w:sz w:val="28"/>
          <w:szCs w:val="28"/>
        </w:rPr>
        <w:t>39</w:t>
      </w:r>
      <w:r>
        <w:rPr>
          <w:rFonts w:ascii="仿宋_GB2312" w:eastAsia="仿宋_GB2312"/>
          <w:color w:val="000000"/>
          <w:kern w:val="0"/>
          <w:sz w:val="28"/>
          <w:szCs w:val="28"/>
        </w:rPr>
        <w:t>周。一至八年级新授课时间</w:t>
      </w:r>
      <w:r>
        <w:rPr>
          <w:rFonts w:eastAsia="仿宋_GB2312"/>
          <w:color w:val="000000"/>
          <w:kern w:val="0"/>
          <w:sz w:val="28"/>
          <w:szCs w:val="28"/>
        </w:rPr>
        <w:t>35</w:t>
      </w:r>
      <w:r>
        <w:rPr>
          <w:rFonts w:ascii="仿宋_GB2312" w:eastAsia="仿宋_GB2312"/>
          <w:color w:val="000000"/>
          <w:kern w:val="0"/>
          <w:sz w:val="28"/>
          <w:szCs w:val="28"/>
        </w:rPr>
        <w:t>周，复习考试时间</w:t>
      </w:r>
      <w:r>
        <w:rPr>
          <w:rFonts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/>
          <w:color w:val="000000"/>
          <w:kern w:val="0"/>
          <w:sz w:val="28"/>
          <w:szCs w:val="28"/>
        </w:rPr>
        <w:t>周，学校机动时间</w:t>
      </w:r>
      <w:r>
        <w:rPr>
          <w:rFonts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/>
          <w:color w:val="000000"/>
          <w:kern w:val="0"/>
          <w:sz w:val="28"/>
          <w:szCs w:val="28"/>
        </w:rPr>
        <w:t>周；九年级新授课时间</w:t>
      </w:r>
      <w:r>
        <w:rPr>
          <w:rFonts w:eastAsia="仿宋_GB2312"/>
          <w:color w:val="000000"/>
          <w:kern w:val="0"/>
          <w:sz w:val="28"/>
          <w:szCs w:val="28"/>
        </w:rPr>
        <w:t>33</w:t>
      </w:r>
      <w:r>
        <w:rPr>
          <w:rFonts w:ascii="仿宋_GB2312" w:eastAsia="仿宋_GB2312"/>
          <w:color w:val="000000"/>
          <w:kern w:val="0"/>
          <w:sz w:val="28"/>
          <w:szCs w:val="28"/>
        </w:rPr>
        <w:t>周，第一学期复习考试时间</w:t>
      </w:r>
      <w:r>
        <w:rPr>
          <w:rFonts w:eastAsia="仿宋_GB2312"/>
          <w:color w:val="000000"/>
          <w:kern w:val="0"/>
          <w:sz w:val="28"/>
          <w:szCs w:val="28"/>
        </w:rPr>
        <w:t>1</w:t>
      </w:r>
      <w:r>
        <w:rPr>
          <w:rFonts w:ascii="仿宋_GB2312" w:eastAsia="仿宋_GB2312"/>
          <w:color w:val="000000"/>
          <w:kern w:val="0"/>
          <w:sz w:val="28"/>
          <w:szCs w:val="28"/>
        </w:rPr>
        <w:t>周，第二学期毕业复习考试时间</w:t>
      </w:r>
      <w:r>
        <w:rPr>
          <w:rFonts w:eastAsia="仿宋_GB2312"/>
          <w:color w:val="000000"/>
          <w:kern w:val="0"/>
          <w:sz w:val="28"/>
          <w:szCs w:val="28"/>
        </w:rPr>
        <w:t>3</w:t>
      </w:r>
      <w:r>
        <w:rPr>
          <w:rFonts w:ascii="仿宋_GB2312" w:eastAsia="仿宋_GB2312"/>
          <w:color w:val="000000"/>
          <w:kern w:val="0"/>
          <w:sz w:val="28"/>
          <w:szCs w:val="28"/>
        </w:rPr>
        <w:t>周，学校机动时间</w:t>
      </w:r>
      <w:r>
        <w:rPr>
          <w:rFonts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/>
          <w:color w:val="000000"/>
          <w:kern w:val="0"/>
          <w:sz w:val="28"/>
          <w:szCs w:val="28"/>
        </w:rPr>
        <w:t>周。学校机动时间可用于集中安排劳动、科技文体活动、社会实践、专题教育等。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/>
          <w:color w:val="000000"/>
          <w:kern w:val="0"/>
          <w:sz w:val="28"/>
          <w:szCs w:val="28"/>
        </w:rPr>
        <w:t>小学、初中每课时均为</w:t>
      </w:r>
      <w:r>
        <w:rPr>
          <w:rFonts w:eastAsia="仿宋_GB2312"/>
          <w:color w:val="000000"/>
          <w:kern w:val="0"/>
          <w:sz w:val="28"/>
          <w:szCs w:val="28"/>
        </w:rPr>
        <w:t>40</w:t>
      </w:r>
      <w:r>
        <w:rPr>
          <w:rFonts w:ascii="仿宋_GB2312" w:eastAsia="仿宋_GB2312"/>
          <w:color w:val="000000"/>
          <w:kern w:val="0"/>
          <w:sz w:val="28"/>
          <w:szCs w:val="28"/>
        </w:rPr>
        <w:t>分钟。学校在保证周总时长不变的情况下，确定各</w:t>
      </w:r>
      <w:proofErr w:type="gramStart"/>
      <w:r>
        <w:rPr>
          <w:rFonts w:ascii="仿宋_GB2312" w:eastAsia="仿宋_GB2312"/>
          <w:color w:val="000000"/>
          <w:kern w:val="0"/>
          <w:sz w:val="28"/>
          <w:szCs w:val="28"/>
        </w:rPr>
        <w:t>科目周</w:t>
      </w:r>
      <w:proofErr w:type="gramEnd"/>
      <w:r>
        <w:rPr>
          <w:rFonts w:ascii="仿宋_GB2312" w:eastAsia="仿宋_GB2312"/>
          <w:color w:val="000000"/>
          <w:kern w:val="0"/>
          <w:sz w:val="28"/>
          <w:szCs w:val="28"/>
        </w:rPr>
        <w:t>课时数，根据学科实际探索长短课。</w:t>
      </w:r>
      <w:r>
        <w:rPr>
          <w:rFonts w:eastAsia="仿宋_GB2312"/>
          <w:color w:val="000000"/>
          <w:kern w:val="0"/>
          <w:sz w:val="28"/>
          <w:szCs w:val="28"/>
        </w:rPr>
        <w:t xml:space="preserve"> 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/>
          <w:color w:val="000000"/>
          <w:kern w:val="0"/>
          <w:sz w:val="28"/>
          <w:szCs w:val="28"/>
        </w:rPr>
        <w:t>表中九年级部分</w:t>
      </w:r>
      <w:proofErr w:type="gramStart"/>
      <w:r>
        <w:rPr>
          <w:rFonts w:ascii="仿宋_GB2312" w:eastAsia="仿宋_GB2312"/>
          <w:color w:val="000000"/>
          <w:kern w:val="0"/>
          <w:sz w:val="28"/>
          <w:szCs w:val="28"/>
        </w:rPr>
        <w:t>学科周</w:t>
      </w:r>
      <w:proofErr w:type="gramEnd"/>
      <w:r>
        <w:rPr>
          <w:rFonts w:ascii="仿宋_GB2312" w:eastAsia="仿宋_GB2312"/>
          <w:color w:val="000000"/>
          <w:kern w:val="0"/>
          <w:sz w:val="28"/>
          <w:szCs w:val="28"/>
        </w:rPr>
        <w:t>课时用斜线分开，分别代表该学科第一学期和第二学科的周课时。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4.</w:t>
      </w:r>
      <w:r>
        <w:rPr>
          <w:rFonts w:ascii="仿宋_GB2312" w:eastAsia="仿宋_GB2312"/>
          <w:color w:val="000000"/>
          <w:kern w:val="0"/>
          <w:sz w:val="28"/>
          <w:szCs w:val="28"/>
        </w:rPr>
        <w:t>《习近平新时代中国特色社会主义思想学生读本》作为必修内容，由思想政治课教师主讲，平均每周</w:t>
      </w:r>
      <w:r>
        <w:rPr>
          <w:rFonts w:eastAsia="仿宋_GB2312"/>
          <w:color w:val="000000"/>
          <w:kern w:val="0"/>
          <w:sz w:val="28"/>
          <w:szCs w:val="28"/>
        </w:rPr>
        <w:t>l</w:t>
      </w:r>
      <w:r>
        <w:rPr>
          <w:rFonts w:ascii="仿宋_GB2312" w:eastAsia="仿宋_GB2312"/>
          <w:color w:val="000000"/>
          <w:kern w:val="0"/>
          <w:sz w:val="28"/>
          <w:szCs w:val="28"/>
        </w:rPr>
        <w:t>课时，可在道德与法治、班团队课、校本课程等课时中统筹安排。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5.</w:t>
      </w:r>
      <w:r>
        <w:rPr>
          <w:rFonts w:ascii="仿宋_GB2312" w:eastAsia="仿宋_GB2312"/>
          <w:color w:val="000000"/>
          <w:kern w:val="0"/>
          <w:sz w:val="28"/>
          <w:szCs w:val="28"/>
        </w:rPr>
        <w:t>小学一、二年级开设英语课，以听说为主，课时在地方课程与校本课程中安排，每周安排</w:t>
      </w:r>
      <w:r>
        <w:rPr>
          <w:rFonts w:eastAsia="仿宋_GB2312"/>
          <w:color w:val="000000"/>
          <w:kern w:val="0"/>
          <w:sz w:val="28"/>
          <w:szCs w:val="28"/>
        </w:rPr>
        <w:t>2</w:t>
      </w:r>
      <w:r>
        <w:rPr>
          <w:rFonts w:ascii="仿宋_GB2312" w:eastAsia="仿宋_GB2312"/>
          <w:color w:val="000000"/>
          <w:kern w:val="0"/>
          <w:sz w:val="28"/>
          <w:szCs w:val="28"/>
        </w:rPr>
        <w:t>课时。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6.</w:t>
      </w:r>
      <w:r>
        <w:rPr>
          <w:rFonts w:ascii="仿宋_GB2312" w:eastAsia="仿宋_GB2312"/>
          <w:color w:val="000000"/>
          <w:kern w:val="0"/>
          <w:sz w:val="28"/>
          <w:szCs w:val="28"/>
        </w:rPr>
        <w:t>书法在三至六年级语文课时中每周安排</w:t>
      </w:r>
      <w:r>
        <w:rPr>
          <w:rFonts w:eastAsia="仿宋_GB2312"/>
          <w:color w:val="000000"/>
          <w:kern w:val="0"/>
          <w:sz w:val="28"/>
          <w:szCs w:val="28"/>
        </w:rPr>
        <w:t>1</w:t>
      </w:r>
      <w:r>
        <w:rPr>
          <w:rFonts w:ascii="仿宋_GB2312" w:eastAsia="仿宋_GB2312"/>
          <w:color w:val="000000"/>
          <w:kern w:val="0"/>
          <w:sz w:val="28"/>
          <w:szCs w:val="28"/>
        </w:rPr>
        <w:t>课时，提升学生综合文化艺术素养。有条件的学校可在一至二年级、七至九年级单独开设硬笔或毛笔书法课，不具备条件的，可将书法课程融入美术、语文、综合实践活动或校本课程中实施。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7.</w:t>
      </w:r>
      <w:r>
        <w:rPr>
          <w:rFonts w:ascii="仿宋_GB2312" w:eastAsia="仿宋_GB2312"/>
          <w:color w:val="000000"/>
          <w:kern w:val="0"/>
          <w:sz w:val="28"/>
          <w:szCs w:val="28"/>
        </w:rPr>
        <w:t>艺术课程以音乐、美术为主，学校根据实际统筹艺术课程教学安排。八、九年级在音乐、美术基础上，可根据学校实际开设戏剧（含戏曲）、舞蹈和影视（含数字媒体艺术）等课程。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8.</w:t>
      </w:r>
      <w:r>
        <w:rPr>
          <w:rFonts w:ascii="仿宋_GB2312" w:eastAsia="仿宋_GB2312"/>
          <w:color w:val="000000"/>
          <w:kern w:val="0"/>
          <w:sz w:val="28"/>
          <w:szCs w:val="28"/>
        </w:rPr>
        <w:t>人工智能课程是广州市重要地方课程之一，课时在三至八年级的综合实践活动、信息科技、地方课程与校本课程中安排，每两周至少安排</w:t>
      </w:r>
      <w:r>
        <w:rPr>
          <w:rFonts w:eastAsia="仿宋_GB2312"/>
          <w:color w:val="000000"/>
          <w:kern w:val="0"/>
          <w:sz w:val="28"/>
          <w:szCs w:val="28"/>
        </w:rPr>
        <w:t>1</w:t>
      </w:r>
      <w:r>
        <w:rPr>
          <w:rFonts w:ascii="仿宋_GB2312" w:eastAsia="仿宋_GB2312"/>
          <w:color w:val="000000"/>
          <w:kern w:val="0"/>
          <w:sz w:val="28"/>
          <w:szCs w:val="28"/>
        </w:rPr>
        <w:t>课时。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9.</w:t>
      </w:r>
      <w:r>
        <w:rPr>
          <w:rFonts w:ascii="仿宋_GB2312" w:eastAsia="仿宋_GB2312"/>
          <w:color w:val="000000"/>
          <w:kern w:val="0"/>
          <w:sz w:val="28"/>
          <w:szCs w:val="28"/>
        </w:rPr>
        <w:t>心理健康教育课在地方课程与校本课程中统筹安排，每两周至少安排</w:t>
      </w:r>
      <w:r>
        <w:rPr>
          <w:rFonts w:eastAsia="仿宋_GB2312"/>
          <w:color w:val="000000"/>
          <w:kern w:val="0"/>
          <w:sz w:val="28"/>
          <w:szCs w:val="28"/>
        </w:rPr>
        <w:t>l</w:t>
      </w:r>
      <w:r>
        <w:rPr>
          <w:rFonts w:ascii="仿宋_GB2312" w:eastAsia="仿宋_GB2312"/>
          <w:color w:val="000000"/>
          <w:kern w:val="0"/>
          <w:sz w:val="28"/>
          <w:szCs w:val="28"/>
        </w:rPr>
        <w:t>课时。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10.</w:t>
      </w:r>
      <w:r>
        <w:rPr>
          <w:rFonts w:ascii="仿宋_GB2312" w:eastAsia="仿宋_GB2312"/>
          <w:color w:val="000000"/>
          <w:kern w:val="0"/>
          <w:sz w:val="28"/>
          <w:szCs w:val="28"/>
        </w:rPr>
        <w:t>学校每天必须统一安排</w:t>
      </w:r>
      <w:r>
        <w:rPr>
          <w:rFonts w:eastAsia="仿宋_GB2312"/>
          <w:color w:val="000000"/>
          <w:kern w:val="0"/>
          <w:sz w:val="28"/>
          <w:szCs w:val="28"/>
        </w:rPr>
        <w:t>30</w:t>
      </w:r>
      <w:r>
        <w:rPr>
          <w:rFonts w:ascii="仿宋_GB2312" w:eastAsia="仿宋_GB2312"/>
          <w:color w:val="000000"/>
          <w:kern w:val="0"/>
          <w:sz w:val="28"/>
          <w:szCs w:val="28"/>
        </w:rPr>
        <w:t>分钟的体能锻炼或大课间体育活动，并列入学校课表。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11.</w:t>
      </w:r>
      <w:r>
        <w:rPr>
          <w:rFonts w:ascii="仿宋_GB2312" w:eastAsia="仿宋_GB2312"/>
          <w:color w:val="000000"/>
          <w:kern w:val="0"/>
          <w:sz w:val="28"/>
          <w:szCs w:val="28"/>
        </w:rPr>
        <w:t>劳动、综合实践活动每周均不少于</w:t>
      </w:r>
      <w:r>
        <w:rPr>
          <w:rFonts w:eastAsia="仿宋_GB2312"/>
          <w:color w:val="000000"/>
          <w:kern w:val="0"/>
          <w:sz w:val="28"/>
          <w:szCs w:val="28"/>
        </w:rPr>
        <w:t>1</w:t>
      </w:r>
      <w:r>
        <w:rPr>
          <w:rFonts w:ascii="仿宋_GB2312" w:eastAsia="仿宋_GB2312"/>
          <w:color w:val="000000"/>
          <w:kern w:val="0"/>
          <w:sz w:val="28"/>
          <w:szCs w:val="28"/>
        </w:rPr>
        <w:t>课时。劳动、综合实践活动、</w:t>
      </w:r>
      <w:r>
        <w:rPr>
          <w:rFonts w:ascii="仿宋_GB2312" w:eastAsia="仿宋_GB2312"/>
          <w:color w:val="000000"/>
          <w:kern w:val="0"/>
          <w:sz w:val="28"/>
          <w:szCs w:val="28"/>
        </w:rPr>
        <w:lastRenderedPageBreak/>
        <w:t>班团队活动、地方课程与校本课程课时可统筹使用，可分散或集中安排，统筹使用时应确保课时总量不减少。可合理利用校内课后服务时间开展体育锻炼、艺术活动、科学探究、劳动与</w:t>
      </w:r>
      <w:proofErr w:type="gramStart"/>
      <w:r>
        <w:rPr>
          <w:rFonts w:ascii="仿宋_GB2312" w:eastAsia="仿宋_GB2312"/>
          <w:color w:val="000000"/>
          <w:kern w:val="0"/>
          <w:sz w:val="28"/>
          <w:szCs w:val="28"/>
        </w:rPr>
        <w:t>研</w:t>
      </w:r>
      <w:proofErr w:type="gramEnd"/>
      <w:r>
        <w:rPr>
          <w:rFonts w:ascii="仿宋_GB2312" w:eastAsia="仿宋_GB2312"/>
          <w:color w:val="000000"/>
          <w:kern w:val="0"/>
          <w:sz w:val="28"/>
          <w:szCs w:val="28"/>
        </w:rPr>
        <w:t>学实践等校本课程。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12.</w:t>
      </w:r>
      <w:r>
        <w:rPr>
          <w:rFonts w:ascii="仿宋_GB2312" w:eastAsia="仿宋_GB2312"/>
          <w:color w:val="000000"/>
          <w:kern w:val="0"/>
          <w:sz w:val="28"/>
          <w:szCs w:val="28"/>
        </w:rPr>
        <w:t>在小学一年级第一学期落实幼小衔接工作，将道德与法治、劳动、综合实践活动、班团队活动、地方与校本课程中的部分课时统筹使用，系统安排全员参与、全学科参与、全部门协同的入学适应教育。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13.</w:t>
      </w:r>
      <w:r>
        <w:rPr>
          <w:rFonts w:ascii="仿宋_GB2312" w:eastAsia="仿宋_GB2312"/>
          <w:color w:val="000000"/>
          <w:kern w:val="0"/>
          <w:sz w:val="28"/>
          <w:szCs w:val="28"/>
        </w:rPr>
        <w:t>强化课程协同育人功能。鼓励将小学阶段的道德与法治、科学、劳动、综合实践活动，以及班队活动、地方课程和校本课程等相关内容整合实施。统筹各门课程跨学科主题学习与综合实践活动安排。原则上，各门课程不少于</w:t>
      </w:r>
      <w:r>
        <w:rPr>
          <w:rFonts w:eastAsia="仿宋_GB2312"/>
          <w:color w:val="000000"/>
          <w:kern w:val="0"/>
          <w:sz w:val="28"/>
          <w:szCs w:val="28"/>
        </w:rPr>
        <w:t>10%</w:t>
      </w:r>
      <w:r>
        <w:rPr>
          <w:rFonts w:ascii="仿宋_GB2312" w:eastAsia="仿宋_GB2312"/>
          <w:color w:val="000000"/>
          <w:kern w:val="0"/>
          <w:sz w:val="28"/>
          <w:szCs w:val="28"/>
        </w:rPr>
        <w:t>的课时用于开展跨学科主题学习。</w:t>
      </w:r>
    </w:p>
    <w:p w:rsidR="00D4655B" w:rsidRDefault="00D4655B" w:rsidP="00D4655B">
      <w:pPr>
        <w:adjustRightInd w:val="0"/>
        <w:snapToGrid w:val="0"/>
        <w:spacing w:line="460" w:lineRule="exac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14.</w:t>
      </w:r>
      <w:r>
        <w:rPr>
          <w:rFonts w:ascii="仿宋_GB2312" w:eastAsia="仿宋_GB2312"/>
          <w:color w:val="000000"/>
          <w:kern w:val="0"/>
          <w:sz w:val="28"/>
          <w:szCs w:val="28"/>
        </w:rPr>
        <w:t>中小学国防教育、安全教育等专题教育按照上级部门有关要求融入相关国家课程、地方课程、校本课程中开展，以融合渗透为主，原则上不</w:t>
      </w:r>
      <w:proofErr w:type="gramStart"/>
      <w:r>
        <w:rPr>
          <w:rFonts w:ascii="仿宋_GB2312" w:eastAsia="仿宋_GB2312"/>
          <w:color w:val="000000"/>
          <w:kern w:val="0"/>
          <w:sz w:val="28"/>
          <w:szCs w:val="28"/>
        </w:rPr>
        <w:t>独立设</w:t>
      </w:r>
      <w:proofErr w:type="gramEnd"/>
      <w:r>
        <w:rPr>
          <w:rFonts w:ascii="仿宋_GB2312" w:eastAsia="仿宋_GB2312"/>
          <w:color w:val="000000"/>
          <w:kern w:val="0"/>
          <w:sz w:val="28"/>
          <w:szCs w:val="28"/>
        </w:rPr>
        <w:t>课。</w:t>
      </w:r>
      <w:bookmarkStart w:id="0" w:name="_GoBack"/>
      <w:bookmarkEnd w:id="0"/>
    </w:p>
    <w:p w:rsidR="00D4655B" w:rsidRDefault="00D4655B" w:rsidP="00D4655B">
      <w:pPr>
        <w:spacing w:line="560" w:lineRule="exac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 xml:space="preserve"> </w:t>
      </w:r>
    </w:p>
    <w:p w:rsidR="00A850E3" w:rsidRPr="00D4655B" w:rsidRDefault="00A850E3">
      <w:pPr>
        <w:rPr>
          <w:rFonts w:hint="eastAsia"/>
        </w:rPr>
      </w:pPr>
    </w:p>
    <w:sectPr w:rsidR="00A850E3" w:rsidRPr="00D4655B" w:rsidSect="00343200">
      <w:pgSz w:w="11906" w:h="16838"/>
      <w:pgMar w:top="1985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B2"/>
    <w:rsid w:val="00343200"/>
    <w:rsid w:val="008360B2"/>
    <w:rsid w:val="00A850E3"/>
    <w:rsid w:val="00D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65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65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65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65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1316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2</cp:revision>
  <dcterms:created xsi:type="dcterms:W3CDTF">2023-07-12T09:28:00Z</dcterms:created>
  <dcterms:modified xsi:type="dcterms:W3CDTF">2023-07-12T09:31:00Z</dcterms:modified>
</cp:coreProperties>
</file>