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D585C">
      <w:pPr>
        <w:spacing w:before="41"/>
        <w:ind w:left="2500" w:right="0" w:firstLine="0"/>
        <w:jc w:val="left"/>
        <w:rPr>
          <w:sz w:val="42"/>
        </w:rPr>
      </w:pPr>
    </w:p>
    <w:p w14:paraId="4C7BED74">
      <w:pPr>
        <w:spacing w:before="144"/>
        <w:ind w:left="800" w:right="0" w:firstLine="0"/>
        <w:jc w:val="left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附件2</w:t>
      </w:r>
      <w:bookmarkStart w:id="0" w:name="_GoBack"/>
      <w:bookmarkEnd w:id="0"/>
    </w:p>
    <w:p w14:paraId="06F3795A">
      <w:pPr>
        <w:spacing w:before="41"/>
        <w:ind w:left="2500" w:right="0" w:firstLine="0"/>
        <w:jc w:val="left"/>
        <w:rPr>
          <w:sz w:val="4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6286500</wp:posOffset>
            </wp:positionH>
            <wp:positionV relativeFrom="paragraph">
              <wp:posOffset>-195580</wp:posOffset>
            </wp:positionV>
            <wp:extent cx="723900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享受政策性住房情况查询结果</w:t>
      </w:r>
    </w:p>
    <w:p w14:paraId="61227200">
      <w:pPr>
        <w:pStyle w:val="2"/>
        <w:spacing w:before="8"/>
        <w:rPr>
          <w:sz w:val="15"/>
        </w:rPr>
      </w:pPr>
    </w:p>
    <w:p w14:paraId="23F09E7A">
      <w:pPr>
        <w:spacing w:before="72"/>
        <w:ind w:left="0" w:right="78" w:firstLine="0"/>
        <w:jc w:val="right"/>
        <w:rPr>
          <w:sz w:val="20"/>
        </w:rPr>
      </w:pPr>
      <w:r>
        <w:rPr>
          <w:w w:val="95"/>
          <w:sz w:val="20"/>
        </w:rPr>
        <w:t>（验证码于2025年07月30日前有效</w:t>
      </w:r>
    </w:p>
    <w:p w14:paraId="4E958EDF">
      <w:pPr>
        <w:spacing w:before="144"/>
        <w:ind w:left="800" w:right="0" w:firstLine="0"/>
        <w:jc w:val="left"/>
        <w:rPr>
          <w:sz w:val="19"/>
        </w:rPr>
      </w:pPr>
      <w:r>
        <w:rPr>
          <w:sz w:val="30"/>
        </w:rPr>
        <w:t>经查询，张三（4401**************）享受政策性住房情况如下：</w:t>
      </w:r>
    </w:p>
    <w:p w14:paraId="4AF9D51F">
      <w:pPr>
        <w:pStyle w:val="2"/>
        <w:rPr>
          <w:sz w:val="34"/>
        </w:rPr>
      </w:pPr>
    </w:p>
    <w:tbl>
      <w:tblPr>
        <w:tblStyle w:val="4"/>
        <w:tblpPr w:leftFromText="180" w:rightFromText="180" w:vertAnchor="text" w:horzAnchor="page" w:tblpX="548" w:tblpY="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000"/>
        <w:gridCol w:w="3600"/>
        <w:gridCol w:w="2300"/>
        <w:gridCol w:w="2300"/>
      </w:tblGrid>
      <w:tr w14:paraId="7095D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2181A9EE">
            <w:pPr>
              <w:pStyle w:val="6"/>
              <w:spacing w:before="255"/>
              <w:ind w:left="100" w:right="90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000" w:type="dxa"/>
          </w:tcPr>
          <w:p w14:paraId="37C72F2B">
            <w:pPr>
              <w:pStyle w:val="6"/>
              <w:spacing w:before="176" w:line="187" w:lineRule="auto"/>
              <w:ind w:left="860" w:right="149" w:hanging="700"/>
              <w:jc w:val="left"/>
              <w:rPr>
                <w:sz w:val="28"/>
              </w:rPr>
            </w:pPr>
            <w:r>
              <w:rPr>
                <w:sz w:val="28"/>
              </w:rPr>
              <w:t>政策性住房类型</w:t>
            </w:r>
          </w:p>
        </w:tc>
        <w:tc>
          <w:tcPr>
            <w:tcW w:w="3600" w:type="dxa"/>
          </w:tcPr>
          <w:p w14:paraId="4425F223">
            <w:pPr>
              <w:pStyle w:val="6"/>
              <w:spacing w:before="115" w:line="319" w:lineRule="exact"/>
              <w:ind w:left="169" w:right="160"/>
              <w:rPr>
                <w:sz w:val="28"/>
              </w:rPr>
            </w:pPr>
            <w:r>
              <w:rPr>
                <w:sz w:val="28"/>
              </w:rPr>
              <w:t>政策性住房产权人/申请人</w:t>
            </w:r>
          </w:p>
          <w:p w14:paraId="189DC596">
            <w:pPr>
              <w:pStyle w:val="6"/>
              <w:spacing w:before="0" w:line="319" w:lineRule="exact"/>
              <w:ind w:left="169" w:right="160"/>
              <w:rPr>
                <w:sz w:val="28"/>
              </w:rPr>
            </w:pPr>
            <w:r>
              <w:rPr>
                <w:sz w:val="28"/>
              </w:rPr>
              <w:t>/共同申请人</w:t>
            </w:r>
          </w:p>
        </w:tc>
        <w:tc>
          <w:tcPr>
            <w:tcW w:w="2300" w:type="dxa"/>
          </w:tcPr>
          <w:p w14:paraId="1885BA14">
            <w:pPr>
              <w:pStyle w:val="6"/>
              <w:spacing w:before="255"/>
              <w:ind w:right="340"/>
              <w:rPr>
                <w:sz w:val="28"/>
              </w:rPr>
            </w:pPr>
            <w:r>
              <w:rPr>
                <w:sz w:val="28"/>
              </w:rPr>
              <w:t>查询结果</w:t>
            </w:r>
          </w:p>
        </w:tc>
        <w:tc>
          <w:tcPr>
            <w:tcW w:w="2300" w:type="dxa"/>
          </w:tcPr>
          <w:p w14:paraId="137C95AB">
            <w:pPr>
              <w:pStyle w:val="6"/>
              <w:spacing w:before="176" w:line="187" w:lineRule="auto"/>
              <w:ind w:left="1010" w:right="111" w:hanging="887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购房地址/租房地</w:t>
            </w:r>
            <w:r>
              <w:rPr>
                <w:sz w:val="28"/>
              </w:rPr>
              <w:t>址</w:t>
            </w:r>
          </w:p>
        </w:tc>
      </w:tr>
      <w:tr w14:paraId="26D84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34E8C5CE">
            <w:pPr>
              <w:pStyle w:val="6"/>
              <w:ind w:left="10"/>
              <w:rPr>
                <w:sz w:val="26"/>
              </w:rPr>
            </w:pPr>
            <w:r>
              <w:rPr>
                <w:w w:val="92"/>
                <w:sz w:val="26"/>
              </w:rPr>
              <w:t>1</w:t>
            </w:r>
          </w:p>
        </w:tc>
        <w:tc>
          <w:tcPr>
            <w:tcW w:w="2000" w:type="dxa"/>
          </w:tcPr>
          <w:p w14:paraId="3F8C9B7F">
            <w:pPr>
              <w:pStyle w:val="6"/>
              <w:ind w:left="70" w:right="60"/>
              <w:rPr>
                <w:sz w:val="26"/>
              </w:rPr>
            </w:pPr>
            <w:r>
              <w:rPr>
                <w:sz w:val="26"/>
              </w:rPr>
              <w:t>房改房</w:t>
            </w:r>
          </w:p>
        </w:tc>
        <w:tc>
          <w:tcPr>
            <w:tcW w:w="3600" w:type="dxa"/>
          </w:tcPr>
          <w:p w14:paraId="738329F6">
            <w:pPr>
              <w:pStyle w:val="6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2DDFD495">
            <w:pPr>
              <w:pStyle w:val="6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1232D70E">
            <w:pPr>
              <w:pStyle w:val="6"/>
              <w:ind w:left="0" w:right="359"/>
              <w:jc w:val="righ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</w:tr>
      <w:tr w14:paraId="364DF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43B7CD3B">
            <w:pPr>
              <w:pStyle w:val="6"/>
              <w:ind w:left="10"/>
              <w:rPr>
                <w:sz w:val="26"/>
              </w:rPr>
            </w:pPr>
            <w:r>
              <w:rPr>
                <w:w w:val="92"/>
                <w:sz w:val="26"/>
              </w:rPr>
              <w:t>2</w:t>
            </w:r>
          </w:p>
        </w:tc>
        <w:tc>
          <w:tcPr>
            <w:tcW w:w="2000" w:type="dxa"/>
          </w:tcPr>
          <w:p w14:paraId="47EC161C">
            <w:pPr>
              <w:pStyle w:val="6"/>
              <w:spacing w:before="192" w:line="187" w:lineRule="auto"/>
              <w:ind w:left="740" w:right="79" w:hanging="650"/>
              <w:jc w:val="left"/>
              <w:rPr>
                <w:sz w:val="26"/>
              </w:rPr>
            </w:pPr>
            <w:r>
              <w:rPr>
                <w:sz w:val="26"/>
              </w:rPr>
              <w:t>市本级公共租赁住房</w:t>
            </w:r>
          </w:p>
        </w:tc>
        <w:tc>
          <w:tcPr>
            <w:tcW w:w="3600" w:type="dxa"/>
          </w:tcPr>
          <w:p w14:paraId="48CED6DD">
            <w:pPr>
              <w:pStyle w:val="6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1919BDFD">
            <w:pPr>
              <w:pStyle w:val="6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66C974F6">
            <w:pPr>
              <w:pStyle w:val="6"/>
              <w:ind w:left="0" w:right="359"/>
              <w:jc w:val="righ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</w:tr>
      <w:tr w14:paraId="3D538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34878ECB">
            <w:pPr>
              <w:pStyle w:val="6"/>
              <w:ind w:left="10"/>
              <w:rPr>
                <w:sz w:val="26"/>
              </w:rPr>
            </w:pPr>
            <w:r>
              <w:rPr>
                <w:w w:val="92"/>
                <w:sz w:val="26"/>
              </w:rPr>
              <w:t>3</w:t>
            </w:r>
          </w:p>
        </w:tc>
        <w:tc>
          <w:tcPr>
            <w:tcW w:w="2000" w:type="dxa"/>
          </w:tcPr>
          <w:p w14:paraId="01023239">
            <w:pPr>
              <w:pStyle w:val="6"/>
              <w:spacing w:before="192" w:line="187" w:lineRule="auto"/>
              <w:ind w:left="610" w:right="79" w:hanging="520"/>
              <w:jc w:val="left"/>
              <w:rPr>
                <w:sz w:val="26"/>
              </w:rPr>
            </w:pPr>
            <w:r>
              <w:rPr>
                <w:sz w:val="26"/>
              </w:rPr>
              <w:t>公共租赁住房租赁补贴</w:t>
            </w:r>
          </w:p>
        </w:tc>
        <w:tc>
          <w:tcPr>
            <w:tcW w:w="3600" w:type="dxa"/>
          </w:tcPr>
          <w:p w14:paraId="49E38AB4">
            <w:pPr>
              <w:pStyle w:val="6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3F79DFC0">
            <w:pPr>
              <w:pStyle w:val="6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08519692">
            <w:pPr>
              <w:pStyle w:val="6"/>
              <w:spacing w:before="0"/>
              <w:ind w:left="-10" w:right="-72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1473200" cy="520700"/>
                      <wp:effectExtent l="0" t="0" r="0" b="13335"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0" cy="520700"/>
                                <a:chOff x="0" y="0"/>
                                <a:chExt cx="2320" cy="820"/>
                              </a:xfrm>
                            </wpg:grpSpPr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10" y="10"/>
                                  <a:ext cx="2300" cy="800"/>
                                </a:xfrm>
                                <a:prstGeom prst="line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41pt;width:116pt;" coordsize="2320,820" o:gfxdata="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3CPeW0wAA&#10;AAQBAAAPAAAAAAAAAAEAIAAAACIAAABkcnMvZG93bnJldi54bWxQSwECFAAUAAAACACHTuJA3xc3&#10;61wCAAARBQAADgAAAAAAAAABACAAAAAiAQAAZHJzL2Uyb0RvYy54bWxQSwUGAAAAAAYABgBZAQAA&#10;8AUAAAAA&#10;">
                      <o:lock v:ext="edit" aspectratio="f"/>
                      <v:line id="_x0000_s1026" o:spid="_x0000_s1026" o:spt="20" style="position:absolute;left:10;top:10;height:800;width:2300;" filled="f" stroked="t" coordsize="21600,21600" o:gfxdata="UEsDBAoAAAAAAIdO4kAAAAAAAAAAAAAAAAAEAAAAZHJzL1BLAwQUAAAACACHTuJACypc2LwAAADa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MLzSrw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qXNi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3385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00" w:type="dxa"/>
          </w:tcPr>
          <w:p w14:paraId="3D75E2F8">
            <w:pPr>
              <w:pStyle w:val="6"/>
              <w:spacing w:before="215"/>
              <w:ind w:left="10"/>
              <w:rPr>
                <w:sz w:val="26"/>
              </w:rPr>
            </w:pPr>
            <w:r>
              <w:rPr>
                <w:w w:val="92"/>
                <w:sz w:val="26"/>
              </w:rPr>
              <w:t>4</w:t>
            </w:r>
          </w:p>
        </w:tc>
        <w:tc>
          <w:tcPr>
            <w:tcW w:w="2000" w:type="dxa"/>
          </w:tcPr>
          <w:p w14:paraId="231AFC8C">
            <w:pPr>
              <w:pStyle w:val="6"/>
              <w:spacing w:before="215"/>
              <w:ind w:left="70" w:right="60"/>
              <w:rPr>
                <w:sz w:val="26"/>
              </w:rPr>
            </w:pPr>
            <w:r>
              <w:rPr>
                <w:sz w:val="26"/>
              </w:rPr>
              <w:t>经济适用住房</w:t>
            </w:r>
          </w:p>
        </w:tc>
        <w:tc>
          <w:tcPr>
            <w:tcW w:w="3600" w:type="dxa"/>
          </w:tcPr>
          <w:p w14:paraId="00466109">
            <w:pPr>
              <w:pStyle w:val="6"/>
              <w:spacing w:before="215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5093312A">
            <w:pPr>
              <w:pStyle w:val="6"/>
              <w:spacing w:before="215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0FC1A590">
            <w:pPr>
              <w:pStyle w:val="6"/>
              <w:spacing w:before="215"/>
              <w:ind w:left="0" w:right="359"/>
              <w:jc w:val="righ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</w:tr>
      <w:tr w14:paraId="7D81B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39B3C203">
            <w:pPr>
              <w:pStyle w:val="6"/>
              <w:ind w:left="10"/>
              <w:rPr>
                <w:sz w:val="26"/>
              </w:rPr>
            </w:pPr>
            <w:r>
              <w:rPr>
                <w:w w:val="92"/>
                <w:sz w:val="26"/>
              </w:rPr>
              <w:t>5</w:t>
            </w:r>
          </w:p>
        </w:tc>
        <w:tc>
          <w:tcPr>
            <w:tcW w:w="2000" w:type="dxa"/>
          </w:tcPr>
          <w:p w14:paraId="0DBF0F62">
            <w:pPr>
              <w:pStyle w:val="6"/>
              <w:ind w:left="70" w:right="60"/>
              <w:rPr>
                <w:sz w:val="26"/>
              </w:rPr>
            </w:pPr>
            <w:r>
              <w:rPr>
                <w:sz w:val="26"/>
              </w:rPr>
              <w:t>市本级安居房</w:t>
            </w:r>
          </w:p>
        </w:tc>
        <w:tc>
          <w:tcPr>
            <w:tcW w:w="3600" w:type="dxa"/>
          </w:tcPr>
          <w:p w14:paraId="5BB06701">
            <w:pPr>
              <w:pStyle w:val="6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61E8F219">
            <w:pPr>
              <w:pStyle w:val="6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0C506E76">
            <w:pPr>
              <w:pStyle w:val="6"/>
              <w:ind w:left="0" w:right="359"/>
              <w:jc w:val="righ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</w:tr>
      <w:tr w14:paraId="13327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2BDDFBA8">
            <w:pPr>
              <w:pStyle w:val="6"/>
              <w:ind w:left="10"/>
              <w:rPr>
                <w:sz w:val="26"/>
              </w:rPr>
            </w:pPr>
            <w:r>
              <w:rPr>
                <w:w w:val="92"/>
                <w:sz w:val="26"/>
              </w:rPr>
              <w:t>6</w:t>
            </w:r>
          </w:p>
        </w:tc>
        <w:tc>
          <w:tcPr>
            <w:tcW w:w="2000" w:type="dxa"/>
          </w:tcPr>
          <w:p w14:paraId="4BFD9FB2">
            <w:pPr>
              <w:pStyle w:val="6"/>
              <w:ind w:left="70" w:right="60"/>
              <w:rPr>
                <w:sz w:val="26"/>
              </w:rPr>
            </w:pPr>
            <w:r>
              <w:rPr>
                <w:sz w:val="26"/>
              </w:rPr>
              <w:t>市本级解困房</w:t>
            </w:r>
          </w:p>
        </w:tc>
        <w:tc>
          <w:tcPr>
            <w:tcW w:w="3600" w:type="dxa"/>
          </w:tcPr>
          <w:p w14:paraId="0196D082">
            <w:pPr>
              <w:pStyle w:val="6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2DDBED0A">
            <w:pPr>
              <w:pStyle w:val="6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59676EEA">
            <w:pPr>
              <w:pStyle w:val="6"/>
              <w:ind w:left="0" w:right="359"/>
              <w:jc w:val="righ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</w:tr>
      <w:tr w14:paraId="04621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664C1394">
            <w:pPr>
              <w:pStyle w:val="6"/>
              <w:ind w:left="10"/>
              <w:rPr>
                <w:sz w:val="26"/>
              </w:rPr>
            </w:pPr>
            <w:r>
              <w:rPr>
                <w:w w:val="92"/>
                <w:sz w:val="26"/>
              </w:rPr>
              <w:t>7</w:t>
            </w:r>
          </w:p>
        </w:tc>
        <w:tc>
          <w:tcPr>
            <w:tcW w:w="2000" w:type="dxa"/>
          </w:tcPr>
          <w:p w14:paraId="6F033D2F">
            <w:pPr>
              <w:pStyle w:val="6"/>
              <w:spacing w:before="192" w:line="187" w:lineRule="auto"/>
              <w:ind w:left="740" w:right="79" w:hanging="650"/>
              <w:jc w:val="left"/>
              <w:rPr>
                <w:sz w:val="26"/>
              </w:rPr>
            </w:pPr>
            <w:r>
              <w:rPr>
                <w:sz w:val="26"/>
              </w:rPr>
              <w:t>市本级共有产权住房</w:t>
            </w:r>
          </w:p>
        </w:tc>
        <w:tc>
          <w:tcPr>
            <w:tcW w:w="3600" w:type="dxa"/>
          </w:tcPr>
          <w:p w14:paraId="3B71759E">
            <w:pPr>
              <w:pStyle w:val="6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7F3D299F">
            <w:pPr>
              <w:pStyle w:val="6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432AC0C5">
            <w:pPr>
              <w:pStyle w:val="6"/>
              <w:ind w:left="0" w:right="359"/>
              <w:jc w:val="righ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</w:tr>
      <w:tr w14:paraId="2ED9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0E60CE4F">
            <w:pPr>
              <w:pStyle w:val="6"/>
              <w:ind w:left="10"/>
              <w:rPr>
                <w:sz w:val="26"/>
              </w:rPr>
            </w:pPr>
            <w:r>
              <w:rPr>
                <w:w w:val="92"/>
                <w:sz w:val="26"/>
              </w:rPr>
              <w:t>8</w:t>
            </w:r>
          </w:p>
        </w:tc>
        <w:tc>
          <w:tcPr>
            <w:tcW w:w="2000" w:type="dxa"/>
          </w:tcPr>
          <w:p w14:paraId="7A37D6F8">
            <w:pPr>
              <w:pStyle w:val="6"/>
              <w:spacing w:before="192" w:line="187" w:lineRule="auto"/>
              <w:ind w:left="870" w:right="79" w:hanging="780"/>
              <w:jc w:val="left"/>
              <w:rPr>
                <w:sz w:val="26"/>
              </w:rPr>
            </w:pPr>
            <w:r>
              <w:rPr>
                <w:sz w:val="26"/>
              </w:rPr>
              <w:t>区辖共有产权住房</w:t>
            </w:r>
          </w:p>
        </w:tc>
        <w:tc>
          <w:tcPr>
            <w:tcW w:w="3600" w:type="dxa"/>
          </w:tcPr>
          <w:p w14:paraId="1303E12C">
            <w:pPr>
              <w:pStyle w:val="6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667E0CEB">
            <w:pPr>
              <w:pStyle w:val="6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6192970B">
            <w:pPr>
              <w:pStyle w:val="6"/>
              <w:ind w:left="0" w:right="359"/>
              <w:jc w:val="righ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</w:tr>
      <w:tr w14:paraId="581D3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3F37EA36">
            <w:pPr>
              <w:pStyle w:val="6"/>
              <w:ind w:left="10"/>
              <w:rPr>
                <w:sz w:val="26"/>
              </w:rPr>
            </w:pPr>
            <w:r>
              <w:rPr>
                <w:w w:val="92"/>
                <w:sz w:val="26"/>
              </w:rPr>
              <w:t>9</w:t>
            </w:r>
          </w:p>
        </w:tc>
        <w:tc>
          <w:tcPr>
            <w:tcW w:w="2000" w:type="dxa"/>
          </w:tcPr>
          <w:p w14:paraId="57D4483A">
            <w:pPr>
              <w:pStyle w:val="6"/>
              <w:ind w:left="70" w:right="60"/>
              <w:rPr>
                <w:sz w:val="26"/>
              </w:rPr>
            </w:pPr>
            <w:r>
              <w:rPr>
                <w:sz w:val="26"/>
              </w:rPr>
              <w:t>市本级人才公寓</w:t>
            </w:r>
          </w:p>
        </w:tc>
        <w:tc>
          <w:tcPr>
            <w:tcW w:w="3600" w:type="dxa"/>
          </w:tcPr>
          <w:p w14:paraId="3E00B2E3">
            <w:pPr>
              <w:pStyle w:val="6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0C53788A">
            <w:pPr>
              <w:pStyle w:val="6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68D48C1B">
            <w:pPr>
              <w:pStyle w:val="6"/>
              <w:ind w:left="0" w:right="359"/>
              <w:jc w:val="righ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</w:tr>
      <w:tr w14:paraId="031FB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134FA25C">
            <w:pPr>
              <w:pStyle w:val="6"/>
              <w:ind w:left="99" w:right="9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000" w:type="dxa"/>
          </w:tcPr>
          <w:p w14:paraId="443F5D41">
            <w:pPr>
              <w:pStyle w:val="6"/>
              <w:ind w:left="70" w:right="60"/>
              <w:rPr>
                <w:sz w:val="26"/>
              </w:rPr>
            </w:pPr>
            <w:r>
              <w:rPr>
                <w:sz w:val="26"/>
              </w:rPr>
              <w:t>区辖人才公寓</w:t>
            </w:r>
          </w:p>
        </w:tc>
        <w:tc>
          <w:tcPr>
            <w:tcW w:w="3600" w:type="dxa"/>
          </w:tcPr>
          <w:p w14:paraId="2267B2F1">
            <w:pPr>
              <w:pStyle w:val="6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0DD478C8">
            <w:pPr>
              <w:pStyle w:val="6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7CEB2194">
            <w:pPr>
              <w:pStyle w:val="6"/>
              <w:ind w:left="0" w:right="359"/>
              <w:jc w:val="righ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</w:tr>
      <w:tr w14:paraId="7B588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06DA7A51">
            <w:pPr>
              <w:pStyle w:val="6"/>
              <w:ind w:left="99" w:right="9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000" w:type="dxa"/>
          </w:tcPr>
          <w:p w14:paraId="790F8532">
            <w:pPr>
              <w:pStyle w:val="6"/>
              <w:spacing w:before="192" w:line="187" w:lineRule="auto"/>
              <w:ind w:left="740" w:right="79" w:hanging="650"/>
              <w:jc w:val="left"/>
              <w:rPr>
                <w:sz w:val="26"/>
              </w:rPr>
            </w:pPr>
            <w:r>
              <w:rPr>
                <w:sz w:val="26"/>
              </w:rPr>
              <w:t>拆迁安置新社区住房</w:t>
            </w:r>
          </w:p>
        </w:tc>
        <w:tc>
          <w:tcPr>
            <w:tcW w:w="3600" w:type="dxa"/>
          </w:tcPr>
          <w:p w14:paraId="53F30C62">
            <w:pPr>
              <w:pStyle w:val="6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2AD3758F">
            <w:pPr>
              <w:pStyle w:val="6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390AC85F">
            <w:pPr>
              <w:pStyle w:val="6"/>
              <w:ind w:left="0" w:right="359"/>
              <w:jc w:val="righ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</w:tr>
      <w:tr w14:paraId="7FA3D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0" w:type="dxa"/>
          </w:tcPr>
          <w:p w14:paraId="249DAE78">
            <w:pPr>
              <w:pStyle w:val="6"/>
              <w:ind w:left="99" w:right="9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000" w:type="dxa"/>
          </w:tcPr>
          <w:p w14:paraId="5A58D4FF">
            <w:pPr>
              <w:pStyle w:val="6"/>
              <w:spacing w:before="192" w:line="187" w:lineRule="auto"/>
              <w:ind w:left="870" w:right="79" w:hanging="780"/>
              <w:jc w:val="left"/>
              <w:rPr>
                <w:sz w:val="26"/>
              </w:rPr>
            </w:pPr>
            <w:r>
              <w:rPr>
                <w:sz w:val="26"/>
              </w:rPr>
              <w:t>部队经济适用住房</w:t>
            </w:r>
          </w:p>
        </w:tc>
        <w:tc>
          <w:tcPr>
            <w:tcW w:w="3600" w:type="dxa"/>
          </w:tcPr>
          <w:p w14:paraId="5A2AAC3B">
            <w:pPr>
              <w:pStyle w:val="6"/>
              <w:ind w:left="1020"/>
              <w:jc w:val="lef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4CD96B34">
            <w:pPr>
              <w:pStyle w:val="6"/>
              <w:ind w:right="340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  <w:tc>
          <w:tcPr>
            <w:tcW w:w="2300" w:type="dxa"/>
          </w:tcPr>
          <w:p w14:paraId="0DDC9795">
            <w:pPr>
              <w:pStyle w:val="6"/>
              <w:ind w:left="0" w:right="359"/>
              <w:jc w:val="right"/>
              <w:rPr>
                <w:sz w:val="26"/>
              </w:rPr>
            </w:pPr>
            <w:r>
              <w:rPr>
                <w:sz w:val="26"/>
              </w:rPr>
              <w:t>暂无相关记录</w:t>
            </w:r>
          </w:p>
        </w:tc>
      </w:tr>
    </w:tbl>
    <w:p w14:paraId="0050F39A">
      <w:pPr>
        <w:pStyle w:val="2"/>
        <w:rPr>
          <w:sz w:val="34"/>
        </w:rPr>
      </w:pPr>
    </w:p>
    <w:p w14:paraId="2DEFE15B">
      <w:pPr>
        <w:pStyle w:val="2"/>
        <w:rPr>
          <w:sz w:val="34"/>
        </w:rPr>
      </w:pPr>
    </w:p>
    <w:p w14:paraId="31A52511">
      <w:pPr>
        <w:pStyle w:val="2"/>
        <w:spacing w:before="12"/>
        <w:rPr>
          <w:sz w:val="27"/>
        </w:rPr>
      </w:pPr>
    </w:p>
    <w:p w14:paraId="300AD5BA">
      <w:pPr>
        <w:pStyle w:val="2"/>
        <w:tabs>
          <w:tab w:val="left" w:pos="7627"/>
        </w:tabs>
        <w:ind w:left="100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5411470</wp:posOffset>
            </wp:positionH>
            <wp:positionV relativeFrom="paragraph">
              <wp:posOffset>-601345</wp:posOffset>
            </wp:positionV>
            <wp:extent cx="1367790" cy="1367790"/>
            <wp:effectExtent l="0" t="0" r="3810" b="381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956" cy="1367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证明流水号：2025063015251407964851</w:t>
      </w:r>
      <w:r>
        <w:rPr>
          <w:w w:val="95"/>
        </w:rPr>
        <w:tab/>
      </w:r>
      <w:r>
        <w:rPr>
          <w:position w:val="6"/>
        </w:rPr>
        <w:t>查询打印时间：2025-06-30</w:t>
      </w:r>
      <w:r>
        <w:rPr>
          <w:spacing w:val="-84"/>
          <w:position w:val="6"/>
        </w:rPr>
        <w:t xml:space="preserve"> </w:t>
      </w:r>
      <w:r>
        <w:rPr>
          <w:position w:val="6"/>
        </w:rPr>
        <w:t>15:25</w:t>
      </w:r>
    </w:p>
    <w:p w14:paraId="072ECD33">
      <w:pPr>
        <w:spacing w:after="0"/>
        <w:sectPr>
          <w:footerReference r:id="rId5" w:type="default"/>
          <w:pgSz w:w="11900" w:h="16840"/>
          <w:pgMar w:top="0" w:right="0" w:bottom="460" w:left="300" w:header="720" w:footer="275" w:gutter="0"/>
          <w:pgNumType w:start="1"/>
          <w:cols w:space="720" w:num="1"/>
        </w:sectPr>
      </w:pPr>
    </w:p>
    <w:p w14:paraId="0EEEE4CB">
      <w:pPr>
        <w:pStyle w:val="2"/>
        <w:spacing w:before="63"/>
        <w:ind w:left="100"/>
      </w:pPr>
    </w:p>
    <w:p w14:paraId="42E54226">
      <w:pPr>
        <w:pStyle w:val="2"/>
        <w:spacing w:before="63"/>
        <w:ind w:left="100"/>
      </w:pPr>
    </w:p>
    <w:p w14:paraId="3102FD2D">
      <w:pPr>
        <w:pStyle w:val="2"/>
        <w:spacing w:before="63"/>
        <w:ind w:left="100"/>
      </w:pPr>
      <w:r>
        <w:t>说明：</w:t>
      </w:r>
    </w:p>
    <w:p w14:paraId="2433D2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102" w:right="816" w:firstLine="539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申请人须提供有效的身份证信息进行查询，并对所提供的身份证信息的准确性、完整性负责。如提供虚假身份证信息的，须承担相应法律责任。</w:t>
      </w:r>
    </w:p>
    <w:p w14:paraId="6E5C5A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102" w:right="816" w:firstLine="539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查询范围：1.享受公共租赁住房（实物配租）、安居房和解困房情况查询范围为市本级提供的保障</w:t>
      </w:r>
      <w:r>
        <w:rPr>
          <w:rFonts w:hint="eastAsia"/>
          <w:lang w:eastAsia="zh-CN"/>
        </w:rPr>
        <w:t>；</w:t>
      </w:r>
      <w:r>
        <w:rPr>
          <w:rFonts w:hint="eastAsia"/>
        </w:rPr>
        <w:t>各区配租的公共租赁住房、各区出售的安居房和解困房情况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向各区另行申请核查。2.享受经济适用住房情况查询范围为越秀、海珠、荔湾、天河、白云、黄埔六区（不含企业或者单位利用自用土地建设的经济适用住房信息），花都、番禺、南沙、从化区无销售经济适用住房，增城区的经济适用住房情况可向该区查询。3.房改当年（1989年～2000年）在番禺、花都、增城、从化区工作或者当年户籍在上述四区的人员，如需查询当年是否在相关区购买房改房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，请到所在区住建部门查询。4.参加地方房改的军人，因购房时使用军人证件，可能存在核查结果不准确。 5.部队房改房和经济适用住房的信息以部队留存档案为准。</w:t>
      </w:r>
    </w:p>
    <w:p w14:paraId="3ED662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102" w:right="816" w:firstLine="539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三、使用港澳台证件、军人证件、国外护照等查询房改房情况的申请人，请携带相关身份证明材料前往广州市政务服务中心（广州市天河区华利路61号3楼）3楼建设工程综合窗口申请办理。 </w:t>
      </w:r>
    </w:p>
    <w:p w14:paraId="19840F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102" w:right="816" w:firstLine="539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四、申请人可扫描查询结果右上角“验证码”查验查询结果，验证码有效期为1个月，失效后申请人需重新申请查询。</w:t>
      </w:r>
    </w:p>
    <w:p w14:paraId="44B63A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102" w:right="816" w:firstLine="539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五、申请人如对查询结果有疑问可致电020-12345反映。 </w:t>
      </w:r>
    </w:p>
    <w:p w14:paraId="5477AD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102" w:right="816" w:firstLine="539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六、本查询结果的申请人及持有人对本查询结果负有妥善保管、正当使用的义务，因保管不善或使用不当造成的法律后果自行承担。</w:t>
      </w:r>
    </w:p>
    <w:p w14:paraId="3CF91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hanging="6" w:firstLineChars="0"/>
        <w:jc w:val="center"/>
        <w:textAlignment w:val="auto"/>
      </w:pPr>
    </w:p>
    <w:p w14:paraId="38376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hanging="6" w:firstLineChars="0"/>
        <w:jc w:val="center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</w:rPr>
      </w:pPr>
    </w:p>
    <w:p w14:paraId="67C04404">
      <w:pPr>
        <w:pStyle w:val="2"/>
        <w:spacing w:before="1" w:line="360" w:lineRule="auto"/>
        <w:ind w:left="100" w:right="602" w:firstLine="540"/>
        <w:rPr>
          <w:rFonts w:hint="eastAsia" w:ascii="宋体" w:hAnsi="宋体" w:eastAsia="宋体" w:cs="宋体"/>
          <w:w w:val="95"/>
          <w:sz w:val="26"/>
          <w:szCs w:val="26"/>
          <w:lang w:val="en-US" w:eastAsia="en-US" w:bidi="ar-SA"/>
        </w:rPr>
      </w:pPr>
    </w:p>
    <w:p w14:paraId="3B778891">
      <w:pPr>
        <w:rPr>
          <w:rFonts w:ascii="宋体" w:hAnsi="宋体" w:eastAsia="宋体" w:cs="宋体"/>
          <w:w w:val="95"/>
          <w:sz w:val="26"/>
          <w:szCs w:val="26"/>
          <w:lang w:val="en-US" w:eastAsia="en-US" w:bidi="ar-SA"/>
        </w:rPr>
      </w:pPr>
    </w:p>
    <w:sectPr>
      <w:pgSz w:w="11900" w:h="16840"/>
      <w:pgMar w:top="0" w:right="0" w:bottom="459" w:left="850" w:header="0" w:footer="1134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C158C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3194050</wp:posOffset>
              </wp:positionH>
              <wp:positionV relativeFrom="page">
                <wp:posOffset>10038080</wp:posOffset>
              </wp:positionV>
              <wp:extent cx="1074420" cy="2571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44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3C4A8">
                          <w:pPr>
                            <w:spacing w:before="0" w:line="385" w:lineRule="exact"/>
                            <w:ind w:left="20" w:right="0" w:firstLine="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w w:val="90"/>
                              <w:sz w:val="3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w w:val="90"/>
                              <w:sz w:val="32"/>
                            </w:rPr>
                            <w:t>页,共2页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1.5pt;margin-top:790.4pt;height:20.25pt;width:84.6pt;mso-position-horizontal-relative:page;mso-position-vertical-relative:page;z-index:-251654144;mso-width-relative:page;mso-height-relative:page;" filled="f" stroked="f" coordsize="21600,21600" o:gfxdata="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gBwL3bAAAADQEAAA8AAAAAAAAAAQAgAAAAIgAAAGRycy9kb3ducmV2LnhtbFBL&#10;AQIUABQAAAAIAIdO4kDZaOl6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E3C4A8">
                    <w:pPr>
                      <w:spacing w:before="0" w:line="385" w:lineRule="exact"/>
                      <w:ind w:left="2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0"/>
                        <w:sz w:val="32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w w:val="90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w w:val="90"/>
                        <w:sz w:val="32"/>
                      </w:rPr>
                      <w:t>页,共2页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72F41"/>
    <w:rsid w:val="27BC0B5F"/>
    <w:rsid w:val="29AA0009"/>
    <w:rsid w:val="38E51F2F"/>
    <w:rsid w:val="3A072F41"/>
    <w:rsid w:val="3F722778"/>
    <w:rsid w:val="407B20CF"/>
    <w:rsid w:val="40986D76"/>
    <w:rsid w:val="428C2F6E"/>
    <w:rsid w:val="59507D05"/>
    <w:rsid w:val="5C8B738B"/>
    <w:rsid w:val="7AB2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6"/>
      <w:szCs w:val="26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pPr>
      <w:spacing w:before="265"/>
      <w:ind w:left="350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1100</Characters>
  <Lines>0</Lines>
  <Paragraphs>0</Paragraphs>
  <TotalTime>10</TotalTime>
  <ScaleCrop>false</ScaleCrop>
  <LinksUpToDate>false</LinksUpToDate>
  <CharactersWithSpaces>1105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2025-07-01T07:52:00Z</dcterms:created>
  <dc:creator>乐观的摸摸头</dc:creator>
  <cp:lastModifiedBy>严志刚</cp:lastModifiedBy>
  <cp:lastPrinted>2025-07-11T01:08:00Z</cp:lastPrinted>
  <dcterms:modified xsi:type="dcterms:W3CDTF">2025-08-13T08:49:54Z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6AF12FA2C00545A799801CC15BE9F0EC_11</vt:lpwstr>
  </property>
  <property fmtid="{D5CDD505-2E9C-101B-9397-08002B2CF9AE}" pid="4" name="KSOTemplateDocerSaveRecord">
    <vt:lpwstr>eyJoZGlkIjoiYWQwMjNkYjdkNzkyM2VmYjQ3OTY5NGViYThhMGMyYjIifQ==</vt:lpwstr>
  </property>
</Properties>
</file>